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21" w:rsidRDefault="0035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szkolenia</w:t>
      </w:r>
    </w:p>
    <w:tbl>
      <w:tblPr>
        <w:tblW w:w="9330" w:type="dxa"/>
        <w:tblInd w:w="4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991"/>
        <w:gridCol w:w="7339"/>
      </w:tblGrid>
      <w:tr w:rsidR="001C4E21">
        <w:trPr>
          <w:trHeight w:val="611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C4E21" w:rsidRDefault="0035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Tytuł szkolenia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1C4E21" w:rsidRPr="009A0729" w:rsidRDefault="009A0729">
            <w:pPr>
              <w:spacing w:line="240" w:lineRule="auto"/>
              <w:jc w:val="center"/>
              <w:rPr>
                <w:b/>
              </w:rPr>
            </w:pPr>
            <w:r w:rsidRPr="009A0729">
              <w:rPr>
                <w:b/>
              </w:rPr>
              <w:t xml:space="preserve">Co zrobić, żeby zarobić – kreowanie pomysłów na biznes społeczny i jego finansowanie. </w:t>
            </w:r>
          </w:p>
        </w:tc>
      </w:tr>
      <w:tr w:rsidR="001C4E21">
        <w:trPr>
          <w:trHeight w:val="696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C4E21" w:rsidRDefault="0035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Trener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C4E21" w:rsidRDefault="003569E6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Urszula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Podurgiel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i Małgorzata Zając - Karczmarczyk  </w:t>
            </w:r>
          </w:p>
        </w:tc>
      </w:tr>
    </w:tbl>
    <w:p w:rsidR="001C4E21" w:rsidRDefault="001C4E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4E21" w:rsidRDefault="001C4E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4E21" w:rsidRDefault="003569E6">
      <w:pPr>
        <w:ind w:firstLine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dzień</w:t>
      </w:r>
    </w:p>
    <w:p w:rsidR="001C4E21" w:rsidRDefault="001C4E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tbl>
      <w:tblPr>
        <w:tblW w:w="9300" w:type="dxa"/>
        <w:tblInd w:w="4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965"/>
        <w:gridCol w:w="7335"/>
      </w:tblGrid>
      <w:tr w:rsidR="001C4E21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1C4E21">
            <w:pPr>
              <w:spacing w:before="120" w:after="6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C4E21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09.00 – 09.30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after="0" w:line="240" w:lineRule="auto"/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Rejestracja</w:t>
            </w:r>
          </w:p>
        </w:tc>
      </w:tr>
      <w:tr w:rsidR="001C4E21">
        <w:trPr>
          <w:cantSplit/>
          <w:trHeight w:val="440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09.30 – 11.00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Czy jest biznes i czy mam do tego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predyspozycje? Warsztat z badania postaw i zasobów.</w:t>
            </w:r>
          </w:p>
        </w:tc>
      </w:tr>
      <w:tr w:rsidR="001C4E21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11.00 – 11.15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1C4E21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11.15 – 13.00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pStyle w:val="Bezodstpw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Poszukiwanie pomysłu na biznes – różne tego metody.</w:t>
            </w:r>
          </w:p>
        </w:tc>
      </w:tr>
      <w:tr w:rsidR="001C4E21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13.00 – 13.45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</w:tr>
      <w:tr w:rsidR="001C4E21">
        <w:trPr>
          <w:trHeight w:val="493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14.00 – 15.15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Poszukiwanie pomysłu na biznes – warsztat kreatywności.</w:t>
            </w:r>
          </w:p>
        </w:tc>
      </w:tr>
      <w:tr w:rsidR="001C4E21">
        <w:trPr>
          <w:trHeight w:val="345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15.15 – 15.30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1C4E21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15.30 – 17.00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after="0" w:line="240" w:lineRule="auto"/>
            </w:pPr>
            <w:r>
              <w:t>Poszukiwanie pomysłu na biznes – warsztat kreatywności.</w:t>
            </w:r>
          </w:p>
        </w:tc>
      </w:tr>
      <w:tr w:rsidR="001C4E21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7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Kolacja </w:t>
            </w:r>
          </w:p>
        </w:tc>
      </w:tr>
    </w:tbl>
    <w:p w:rsidR="001C4E21" w:rsidRDefault="001C4E21">
      <w:pPr>
        <w:ind w:firstLine="708"/>
        <w:rPr>
          <w:b/>
          <w:sz w:val="24"/>
          <w:szCs w:val="24"/>
        </w:rPr>
      </w:pPr>
    </w:p>
    <w:p w:rsidR="001C4E21" w:rsidRDefault="003569E6">
      <w:pPr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dzień</w:t>
      </w:r>
    </w:p>
    <w:p w:rsidR="001C4E21" w:rsidRDefault="001C4E2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tbl>
      <w:tblPr>
        <w:tblW w:w="9285" w:type="dxa"/>
        <w:tblInd w:w="4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947"/>
        <w:gridCol w:w="7338"/>
      </w:tblGrid>
      <w:tr w:rsidR="001C4E21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1C4E21">
            <w:pPr>
              <w:spacing w:before="120" w:after="6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C4E21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8.00 – 8.45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Śniadanie</w:t>
            </w:r>
          </w:p>
        </w:tc>
      </w:tr>
      <w:tr w:rsidR="001C4E21">
        <w:trPr>
          <w:cantSplit/>
          <w:trHeight w:val="440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9.00 – 10.30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tabs>
                <w:tab w:val="left" w:pos="708"/>
              </w:tabs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Skąd wziąć pieniądze na biznes? ABC Funduszu Przedsiębiorczości.</w:t>
            </w:r>
          </w:p>
        </w:tc>
      </w:tr>
      <w:tr w:rsidR="001C4E21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10.30 – 10.45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1C4E21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10.45 – 13.00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tabs>
                <w:tab w:val="left" w:pos="708"/>
              </w:tabs>
              <w:spacing w:after="0" w:line="240" w:lineRule="auto"/>
              <w:rPr>
                <w:rStyle w:val="Wyrnienie"/>
                <w:rFonts w:eastAsia="Times New Roman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Style w:val="Wyrnienie"/>
                <w:rFonts w:eastAsia="Times New Roman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ABC Funduszu Przedsiębiorczości. </w:t>
            </w:r>
          </w:p>
        </w:tc>
      </w:tr>
      <w:tr w:rsidR="001C4E21">
        <w:trPr>
          <w:cantSplit/>
          <w:trHeight w:val="199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13.00 – 14.00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Przerwa obiadowa</w:t>
            </w:r>
          </w:p>
        </w:tc>
      </w:tr>
      <w:tr w:rsidR="001C4E21">
        <w:trPr>
          <w:trHeight w:val="493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14.00 – 15.00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ABC Funduszu Przedsiębiorczości czy to ścieżka dla mnie i mojej organizacji?</w:t>
            </w:r>
          </w:p>
        </w:tc>
      </w:tr>
      <w:tr w:rsidR="001C4E21">
        <w:trPr>
          <w:trHeight w:val="345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 00 – 15.15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1C4E21">
        <w:trPr>
          <w:cantSplit/>
          <w:trHeight w:val="199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15.15 – 16. 15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C4E21" w:rsidRDefault="003569E6">
            <w:pPr>
              <w:spacing w:before="120"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Zamknięcie i podsumowanie szkolenia.</w:t>
            </w:r>
          </w:p>
        </w:tc>
      </w:tr>
    </w:tbl>
    <w:p w:rsidR="001C4E21" w:rsidRDefault="001C4E21">
      <w:pPr>
        <w:spacing w:before="60" w:after="120"/>
        <w:ind w:firstLine="170"/>
        <w:jc w:val="center"/>
      </w:pPr>
    </w:p>
    <w:sectPr w:rsidR="001C4E21">
      <w:headerReference w:type="default" r:id="rId7"/>
      <w:pgSz w:w="11906" w:h="16838"/>
      <w:pgMar w:top="1985" w:right="1417" w:bottom="212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E6" w:rsidRDefault="003569E6">
      <w:pPr>
        <w:spacing w:after="0" w:line="240" w:lineRule="auto"/>
      </w:pPr>
      <w:r>
        <w:separator/>
      </w:r>
    </w:p>
  </w:endnote>
  <w:endnote w:type="continuationSeparator" w:id="0">
    <w:p w:rsidR="003569E6" w:rsidRDefault="0035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E6" w:rsidRDefault="003569E6">
      <w:pPr>
        <w:spacing w:after="0" w:line="240" w:lineRule="auto"/>
      </w:pPr>
      <w:r>
        <w:separator/>
      </w:r>
    </w:p>
  </w:footnote>
  <w:footnote w:type="continuationSeparator" w:id="0">
    <w:p w:rsidR="003569E6" w:rsidRDefault="0035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21" w:rsidRDefault="003569E6">
    <w:pPr>
      <w:pStyle w:val="Gwka"/>
    </w:pPr>
    <w:r>
      <w:rPr>
        <w:noProof/>
        <w:lang w:eastAsia="pl-PL"/>
      </w:rPr>
      <w:drawing>
        <wp:anchor distT="0" distB="0" distL="3810" distR="0" simplePos="0" relativeHeight="3" behindDoc="1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-268605</wp:posOffset>
          </wp:positionV>
          <wp:extent cx="7557770" cy="10692130"/>
          <wp:effectExtent l="0" t="0" r="0" b="0"/>
          <wp:wrapNone/>
          <wp:docPr id="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21"/>
    <w:rsid w:val="001C4E21"/>
    <w:rsid w:val="003569E6"/>
    <w:rsid w:val="009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C01"/>
  <w15:docId w15:val="{96C9DC96-D404-4723-B46D-C3A7345B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Wyrnienie">
    <w:name w:val="Wyróżnienie"/>
    <w:rPr>
      <w:i/>
      <w:i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5C6-54D6-4568-92C6-CB29B07F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User6</cp:lastModifiedBy>
  <cp:revision>2</cp:revision>
  <dcterms:created xsi:type="dcterms:W3CDTF">2017-05-18T12:50:00Z</dcterms:created>
  <dcterms:modified xsi:type="dcterms:W3CDTF">2017-05-18T12:50:00Z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